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2-3075 Haus II Metallbau PR-Fassade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Zuge der Modernisierungsarbeiten am Haus II auf dem Berufsschulcampus Stralsund sind Metallbauarbeiten PR-Fassade auszuführen.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